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3561F" w14:textId="2282FDA5" w:rsidR="00943A0F" w:rsidRPr="00D92471" w:rsidRDefault="0096361F" w:rsidP="00D92471">
      <w:pPr>
        <w:spacing w:line="360" w:lineRule="auto"/>
        <w:jc w:val="both"/>
        <w:rPr>
          <w:rFonts w:ascii="Verdana" w:hAnsi="Verdana" w:cs="Times New Roman"/>
          <w:b/>
          <w:bCs/>
          <w:sz w:val="16"/>
          <w:szCs w:val="16"/>
        </w:rPr>
      </w:pPr>
      <w:r w:rsidRPr="00D92471">
        <w:rPr>
          <w:rFonts w:ascii="Verdana" w:hAnsi="Verdana" w:cs="Times New Roman"/>
          <w:b/>
          <w:bCs/>
          <w:sz w:val="16"/>
          <w:szCs w:val="16"/>
        </w:rPr>
        <w:t xml:space="preserve">INTEGRACJA Z SYSTEMEM </w:t>
      </w:r>
      <w:r w:rsidR="00036E5E" w:rsidRPr="00D92471">
        <w:rPr>
          <w:rFonts w:ascii="Verdana" w:hAnsi="Verdana" w:cs="Times New Roman"/>
          <w:b/>
          <w:bCs/>
          <w:sz w:val="16"/>
          <w:szCs w:val="16"/>
        </w:rPr>
        <w:t>ESKULAP</w:t>
      </w:r>
      <w:r w:rsidRPr="00D92471">
        <w:rPr>
          <w:rFonts w:ascii="Verdana" w:hAnsi="Verdana" w:cs="Times New Roman"/>
          <w:b/>
          <w:bCs/>
          <w:sz w:val="16"/>
          <w:szCs w:val="16"/>
        </w:rPr>
        <w:t>:</w:t>
      </w:r>
    </w:p>
    <w:sdt>
      <w:sdtPr>
        <w:rPr>
          <w:rFonts w:ascii="Verdana" w:eastAsiaTheme="minorHAnsi" w:hAnsi="Verdana" w:cstheme="minorBidi"/>
          <w:color w:val="auto"/>
          <w:kern w:val="2"/>
          <w:sz w:val="16"/>
          <w:szCs w:val="16"/>
          <w:lang w:eastAsia="en-US"/>
          <w14:ligatures w14:val="standardContextual"/>
        </w:rPr>
        <w:id w:val="-9058336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C5659BD" w14:textId="5C9BEDE0" w:rsidR="00392BC4" w:rsidRPr="00D92471" w:rsidRDefault="00392BC4" w:rsidP="00D92471">
          <w:pPr>
            <w:pStyle w:val="Nagwekspisutreci"/>
            <w:spacing w:line="360" w:lineRule="auto"/>
            <w:jc w:val="both"/>
            <w:rPr>
              <w:rFonts w:ascii="Verdana" w:hAnsi="Verdana"/>
              <w:color w:val="auto"/>
              <w:sz w:val="16"/>
              <w:szCs w:val="16"/>
            </w:rPr>
          </w:pPr>
          <w:r w:rsidRPr="00D92471">
            <w:rPr>
              <w:rFonts w:ascii="Verdana" w:hAnsi="Verdana"/>
              <w:color w:val="auto"/>
              <w:sz w:val="16"/>
              <w:szCs w:val="16"/>
            </w:rPr>
            <w:t>Spis treści</w:t>
          </w:r>
        </w:p>
        <w:p w14:paraId="0A39449A" w14:textId="500F721D" w:rsidR="00217076" w:rsidRPr="00D92471" w:rsidRDefault="00392BC4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r w:rsidRPr="00D92471">
            <w:rPr>
              <w:rFonts w:ascii="Verdana" w:hAnsi="Verdana"/>
              <w:sz w:val="16"/>
              <w:szCs w:val="16"/>
            </w:rPr>
            <w:fldChar w:fldCharType="begin"/>
          </w:r>
          <w:r w:rsidRPr="00D92471">
            <w:rPr>
              <w:rFonts w:ascii="Verdana" w:hAnsi="Verdana"/>
              <w:sz w:val="16"/>
              <w:szCs w:val="16"/>
            </w:rPr>
            <w:instrText xml:space="preserve"> TOC \o "1-3" \h \z \u </w:instrText>
          </w:r>
          <w:r w:rsidRPr="00D92471">
            <w:rPr>
              <w:rFonts w:ascii="Verdana" w:hAnsi="Verdana"/>
              <w:sz w:val="16"/>
              <w:szCs w:val="16"/>
            </w:rPr>
            <w:fldChar w:fldCharType="separate"/>
          </w:r>
          <w:hyperlink w:anchor="_Toc194396402" w:history="1">
            <w:r w:rsidR="00217076"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1.</w:t>
            </w:r>
            <w:r w:rsidR="00217076"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="00217076"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Integracja ze Szpitalnym Systemu Informatycznym HIS „Eskulap” i EDM firmy Nexus Polska Sp. z o.o.</w:t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_Toc194396402 \h </w:instrText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="00217076"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52097F9E" w14:textId="221E3908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3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2.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Wymagania techniczne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_Toc194396403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5171A8AA" w14:textId="32CC08A2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4" w:history="1">
            <w:r w:rsidRPr="00D92471">
              <w:rPr>
                <w:rStyle w:val="Hipercze"/>
                <w:rFonts w:ascii="Verdana" w:hAnsi="Verdana" w:cs="Times New Roman"/>
                <w:bCs/>
                <w:noProof/>
                <w:color w:val="auto"/>
                <w:sz w:val="16"/>
                <w:szCs w:val="16"/>
              </w:rPr>
              <w:t>3.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bCs/>
                <w:noProof/>
                <w:color w:val="auto"/>
                <w:sz w:val="16"/>
                <w:szCs w:val="16"/>
              </w:rPr>
              <w:t>Minimalny zakres integracji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_Toc194396404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3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10605A8D" w14:textId="222A484A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5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4.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Minimalny zakres danych pacjenta w wymienianych komunikatach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_Toc194396405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3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5B7E9010" w14:textId="7D9FC31B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6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5.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Minimalny zakres danych jednostki organizacyjnej w wymienianych komunikatach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_Toc194396406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3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2169A289" w14:textId="6A26E440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7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6.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Minimalny zakres danych zlecenia w wymienianych komunikatach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_Toc194396407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4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C8D2ABF" w14:textId="6D6C208F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8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7.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Minimalny zakres funkcjonalny zmiany statusu zlecenia (kierunek LIS-&gt;HIS)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_Toc194396408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5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7EADDE70" w14:textId="602648C4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09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8.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Minimalny zakres funkcjonalny wyniku (kierunek LIS-&gt;HIS)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_Toc194396409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5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F3B7508" w14:textId="4EE75683" w:rsidR="00217076" w:rsidRPr="00D92471" w:rsidRDefault="00217076" w:rsidP="00D92471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410" w:history="1"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9.</w:t>
            </w:r>
            <w:r w:rsidRPr="00D92471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D92471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Minimalny zakres funkcjonalny dostępu z LIS do wyników zgromadzonych w HIS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_Toc194396410 \h </w:instrTex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t>6</w:t>
            </w:r>
            <w:r w:rsidRPr="00D92471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77BD8B29" w14:textId="5705A7F8" w:rsidR="00392BC4" w:rsidRPr="00D92471" w:rsidRDefault="00392BC4" w:rsidP="00D92471">
          <w:pPr>
            <w:spacing w:line="360" w:lineRule="auto"/>
            <w:jc w:val="both"/>
            <w:rPr>
              <w:rFonts w:ascii="Verdana" w:hAnsi="Verdana"/>
              <w:sz w:val="16"/>
              <w:szCs w:val="16"/>
            </w:rPr>
          </w:pPr>
          <w:r w:rsidRPr="00D92471">
            <w:rPr>
              <w:rFonts w:ascii="Verdana" w:hAnsi="Verdana"/>
              <w:b/>
              <w:bCs/>
              <w:sz w:val="16"/>
              <w:szCs w:val="16"/>
            </w:rPr>
            <w:fldChar w:fldCharType="end"/>
          </w:r>
        </w:p>
      </w:sdtContent>
    </w:sdt>
    <w:p w14:paraId="50A2AE19" w14:textId="77777777" w:rsidR="00392BC4" w:rsidRPr="00D92471" w:rsidRDefault="00392BC4" w:rsidP="00D92471">
      <w:pPr>
        <w:spacing w:line="360" w:lineRule="auto"/>
        <w:jc w:val="both"/>
        <w:rPr>
          <w:rFonts w:ascii="Verdana" w:hAnsi="Verdana" w:cs="Times New Roman"/>
          <w:sz w:val="16"/>
          <w:szCs w:val="16"/>
        </w:rPr>
      </w:pPr>
    </w:p>
    <w:p w14:paraId="4FD63489" w14:textId="77777777" w:rsidR="0021208B" w:rsidRPr="00D92471" w:rsidRDefault="0021208B" w:rsidP="00D92471">
      <w:pPr>
        <w:spacing w:line="360" w:lineRule="auto"/>
        <w:jc w:val="both"/>
        <w:rPr>
          <w:rFonts w:ascii="Verdana" w:eastAsiaTheme="majorEastAsi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br w:type="page"/>
      </w:r>
    </w:p>
    <w:p w14:paraId="542EF58E" w14:textId="79411F48" w:rsidR="0021208B" w:rsidRPr="00D92471" w:rsidRDefault="00F17D7E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0" w:name="_Toc194396402"/>
      <w:r w:rsidRPr="00D92471">
        <w:rPr>
          <w:rFonts w:ascii="Verdana" w:hAnsi="Verdana" w:cs="Times New Roman"/>
          <w:color w:val="auto"/>
          <w:sz w:val="16"/>
          <w:szCs w:val="16"/>
        </w:rPr>
        <w:lastRenderedPageBreak/>
        <w:t>Integracja ze Szpitalnym Systemu Informatycznym HIS „Eskulap” i EDM firmy Nexus Polska Sp. z o.o.</w:t>
      </w:r>
      <w:bookmarkEnd w:id="0"/>
    </w:p>
    <w:p w14:paraId="59778390" w14:textId="77777777" w:rsidR="003871C5" w:rsidRPr="00D92471" w:rsidRDefault="003871C5" w:rsidP="00D92471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68F1AEF1" w14:textId="2569AFAD" w:rsidR="00450131" w:rsidRPr="00D92471" w:rsidRDefault="00F17D7E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Wykonawca zobowiązuje się do współpracy z Nexus Polska Sp. z o.o., autorem Szpitalnego Systemu Informatycznego HIS „Eskulap” i EDM w zakresie wykonania integracji wraz z wdrożeniem</w:t>
      </w:r>
    </w:p>
    <w:p w14:paraId="2FD191FE" w14:textId="51A85D17" w:rsidR="00F17D7E" w:rsidRPr="00D92471" w:rsidRDefault="00F17D7E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Wszelkie koszty związane z dostawą licencji i wdrożenia integracji oferowanego oprogramowania ze szpitalnym systemem informatycznym (HIS i EDM) ponosi Wykonawca. Wykonawca pokrywa również koszty leżące po stronie oferowanego systemu.</w:t>
      </w:r>
    </w:p>
    <w:p w14:paraId="30E72611" w14:textId="7491C680" w:rsidR="0096361F" w:rsidRPr="00D92471" w:rsidRDefault="00F17D7E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1" w:name="_Toc194396403"/>
      <w:r w:rsidRPr="00D92471">
        <w:rPr>
          <w:rFonts w:ascii="Verdana" w:hAnsi="Verdana" w:cs="Times New Roman"/>
          <w:color w:val="auto"/>
          <w:sz w:val="16"/>
          <w:szCs w:val="16"/>
        </w:rPr>
        <w:t>Wymagania techniczne</w:t>
      </w:r>
      <w:bookmarkEnd w:id="1"/>
    </w:p>
    <w:p w14:paraId="4A83DA31" w14:textId="77777777" w:rsidR="003871C5" w:rsidRPr="00D92471" w:rsidRDefault="003871C5" w:rsidP="00D92471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69200773" w14:textId="428C56AE" w:rsidR="00450131" w:rsidRPr="00D92471" w:rsidRDefault="00F17D7E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Integracja powinna być wykonana w oparciu o protokół HL7 w wersji co najmniej 2.x z wykorzystaniem protokołu TCP/IP. Zamawiający dopuszcza rozszerzenie funkcjonalności interfejsu HL7 poprzez widoki bazodanowe i/lub wywołania usługi sieciowej (webservice).</w:t>
      </w:r>
    </w:p>
    <w:p w14:paraId="478F668E" w14:textId="1CE5107F" w:rsidR="00F17D7E" w:rsidRPr="00D92471" w:rsidRDefault="00F17D7E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Zamawiający oczekuje, że komunikacja HL7 będzie wykorzystywała potwierdzenia (ACK) transportowe i aplikacyjne.</w:t>
      </w:r>
    </w:p>
    <w:p w14:paraId="593A2AFF" w14:textId="7AAE9E8B" w:rsidR="00F17D7E" w:rsidRPr="00D92471" w:rsidRDefault="00F17D7E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Wykonawca zapewni implementację w systemie wyników w formacie PIK HL7-CDA i współpracę z systemem EDM w HIS Zamawiającego. Wymagana jest implementacja wyników opartych przynajmniej o szablony PIK opisu badania diagnostycznego i opisu badania laboratoryjnego. Merytoryczny wybór szablonu następuje zgodnie z rodzajem wykonanego badania w systemie. Niedopuszczalna jest implementacja polegająca na rejestracji w EDM wyników zawierających wyłącznie prezentacyjną formę wyniku (np. zagnieżdżony plik PDF).</w:t>
      </w:r>
    </w:p>
    <w:p w14:paraId="59384CCC" w14:textId="4CD0DF55" w:rsidR="00F17D7E" w:rsidRPr="00D92471" w:rsidRDefault="00F17D7E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Automatyczna synchronizacja słowników wykorzystywanych przez oba systemy w kierunku HIS -&gt; LIS, w zakresie przynajmniej:</w:t>
      </w:r>
    </w:p>
    <w:p w14:paraId="5479C3F4" w14:textId="77777777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słownik pacjentów;</w:t>
      </w:r>
    </w:p>
    <w:p w14:paraId="5E5F3C15" w14:textId="77777777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słownik jednostek organizacyjnych w systemie HIS;</w:t>
      </w:r>
    </w:p>
    <w:p w14:paraId="2D6C386E" w14:textId="44498468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słownik lekarzy kierujących.</w:t>
      </w:r>
    </w:p>
    <w:p w14:paraId="227E3D0B" w14:textId="6EF62620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Wielowątkowy interfejs HL7 do obsługi zleceń.</w:t>
      </w:r>
    </w:p>
    <w:p w14:paraId="1A6EA493" w14:textId="63AD9806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Monitoring stanu procesów wymiany danych (integracji) w ramach obsługi serwisowej Wykonawcy - całodobowo z podejmowaniem czynności serwisowych i zaradczych przez Wykonawcę, bez wezwania przez Zamawiającego, po stronie dostarczonego rozwiązania.</w:t>
      </w:r>
    </w:p>
    <w:p w14:paraId="1DD7A63C" w14:textId="77777777" w:rsidR="00B87CC4" w:rsidRPr="00D92471" w:rsidRDefault="00B87CC4" w:rsidP="00D92471">
      <w:pPr>
        <w:spacing w:line="360" w:lineRule="auto"/>
        <w:jc w:val="both"/>
        <w:rPr>
          <w:rFonts w:ascii="Verdana" w:hAnsi="Verdana" w:cs="Times New Roman"/>
          <w:sz w:val="16"/>
          <w:szCs w:val="16"/>
        </w:rPr>
      </w:pPr>
    </w:p>
    <w:p w14:paraId="350E8DB6" w14:textId="78760EC8" w:rsidR="000145C0" w:rsidRPr="00D92471" w:rsidRDefault="000145C0" w:rsidP="00D92471">
      <w:pPr>
        <w:pStyle w:val="Akapitzlist"/>
        <w:numPr>
          <w:ilvl w:val="3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br w:type="page"/>
      </w:r>
    </w:p>
    <w:p w14:paraId="0E7B08C8" w14:textId="34CFAE17" w:rsidR="0096361F" w:rsidRPr="00D92471" w:rsidRDefault="00B87CC4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bCs/>
          <w:color w:val="auto"/>
          <w:sz w:val="16"/>
          <w:szCs w:val="16"/>
        </w:rPr>
      </w:pPr>
      <w:bookmarkStart w:id="2" w:name="_Toc194396404"/>
      <w:r w:rsidRPr="00D92471">
        <w:rPr>
          <w:rFonts w:ascii="Verdana" w:hAnsi="Verdana" w:cs="Times New Roman"/>
          <w:bCs/>
          <w:color w:val="auto"/>
          <w:sz w:val="16"/>
          <w:szCs w:val="16"/>
        </w:rPr>
        <w:lastRenderedPageBreak/>
        <w:t>Minimalny zakres integracji</w:t>
      </w:r>
      <w:bookmarkEnd w:id="2"/>
    </w:p>
    <w:p w14:paraId="7AD6C846" w14:textId="77777777" w:rsidR="003871C5" w:rsidRPr="00D92471" w:rsidRDefault="003871C5" w:rsidP="00D92471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6AEFC89E" w14:textId="32214CD0" w:rsidR="00BA2FA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Komunikaty danych osobowych pacjenta (kierunek HIS-&gt;LIS), tzw. komunikaty ADT, przynajmniej w zakresie:</w:t>
      </w:r>
    </w:p>
    <w:p w14:paraId="62E38E9C" w14:textId="77777777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ADT^A31 – Zmiana danych pacjenta;</w:t>
      </w:r>
    </w:p>
    <w:p w14:paraId="24D163DB" w14:textId="284CF2CF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ADT^A39 – Scalanie kartotek pacjentów.</w:t>
      </w:r>
    </w:p>
    <w:p w14:paraId="69826463" w14:textId="1655B983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Komunikaty zleceń (kierunek HIS-&gt;LIS) – ORM^O01.</w:t>
      </w:r>
    </w:p>
    <w:p w14:paraId="62B0C277" w14:textId="4DEB386E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Komunikaty wyników (kierunek LIS-&gt;HIS) – ORU^R01.</w:t>
      </w:r>
    </w:p>
    <w:p w14:paraId="4257400A" w14:textId="2194E8BF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Komunikaty zmiany statusu zlecenia (kierunek LIS-&gt;HIS) – ORM^O01.</w:t>
      </w:r>
    </w:p>
    <w:p w14:paraId="23FA97B4" w14:textId="116C18AF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Dostęp do wyników badań i danych klinicznych pacjenta z poziomu systemu LIS.</w:t>
      </w:r>
    </w:p>
    <w:p w14:paraId="7970D6BE" w14:textId="1B40B7C8" w:rsidR="0096361F" w:rsidRPr="00D92471" w:rsidRDefault="00B87CC4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3" w:name="_Toc194396405"/>
      <w:r w:rsidRPr="00D92471">
        <w:rPr>
          <w:rFonts w:ascii="Verdana" w:hAnsi="Verdana" w:cs="Times New Roman"/>
          <w:color w:val="auto"/>
          <w:sz w:val="16"/>
          <w:szCs w:val="16"/>
        </w:rPr>
        <w:t>Minimalny zakres danych pacjenta w wymienianych komunikatach</w:t>
      </w:r>
      <w:bookmarkEnd w:id="3"/>
    </w:p>
    <w:p w14:paraId="64A4B783" w14:textId="77777777" w:rsidR="003871C5" w:rsidRPr="00D92471" w:rsidRDefault="003871C5" w:rsidP="00D92471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7E8568FA" w14:textId="2B4B83DE" w:rsidR="008E3B0C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Minimalny zakres wymienianych danych między systemami:</w:t>
      </w:r>
    </w:p>
    <w:p w14:paraId="4C8962C6" w14:textId="501E1096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Imię;</w:t>
      </w:r>
    </w:p>
    <w:p w14:paraId="41780408" w14:textId="0EAAFC8F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Nazwisko;</w:t>
      </w:r>
    </w:p>
    <w:p w14:paraId="6CFC8689" w14:textId="77777777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numer PESEL, jeżeli został nadany;</w:t>
      </w:r>
    </w:p>
    <w:p w14:paraId="69E8DD17" w14:textId="77777777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data urodzenia;</w:t>
      </w:r>
    </w:p>
    <w:p w14:paraId="5FEC9E82" w14:textId="1D9DA3FC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płeć (przynajmniej: kobieta, mężczyzna; preferowana dodatkowo obsługa: nieznana, nieokreślona);</w:t>
      </w:r>
    </w:p>
    <w:p w14:paraId="7084B692" w14:textId="77777777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adres miejsca zamieszkania (w postaci osobnych komponentów): kod pocztowy, miejscowość, ulica, nr domu, nr lokalu;</w:t>
      </w:r>
    </w:p>
    <w:p w14:paraId="4E8C3F8D" w14:textId="70578650" w:rsidR="00B87CC4" w:rsidRPr="00D92471" w:rsidRDefault="00B87CC4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unikatowy identyfikator pacjenta w systemie HIS.</w:t>
      </w:r>
    </w:p>
    <w:p w14:paraId="06FDAA1F" w14:textId="718E6E8F" w:rsidR="00B87CC4" w:rsidRPr="00D92471" w:rsidRDefault="00B87CC4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Opcjonalny zakres wymienianych danych między systemami:</w:t>
      </w:r>
    </w:p>
    <w:p w14:paraId="4D5B1F4D" w14:textId="01D6B33A" w:rsidR="00B87CC4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nr księgi głównej pacjenta w HIS;</w:t>
      </w:r>
    </w:p>
    <w:p w14:paraId="1EA9B4D9" w14:textId="55A08128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informacja o objęciu pacjenta programem DiLO;</w:t>
      </w:r>
    </w:p>
    <w:p w14:paraId="373FE3EF" w14:textId="377AB5C0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rodzaj, numer dokumentu tożsamości i kraj wydający dokument (przy braku numeru PESEL);</w:t>
      </w:r>
    </w:p>
    <w:p w14:paraId="555D1A7D" w14:textId="5EA6B806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numer PESEL matki lub opiekuna (dla noworodków).</w:t>
      </w:r>
    </w:p>
    <w:p w14:paraId="0EEF3EC9" w14:textId="48E051C7" w:rsidR="00F17D7E" w:rsidRPr="00D92471" w:rsidRDefault="00F50562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4" w:name="_Toc194396406"/>
      <w:r w:rsidRPr="00D92471">
        <w:rPr>
          <w:rFonts w:ascii="Verdana" w:hAnsi="Verdana" w:cs="Times New Roman"/>
          <w:color w:val="auto"/>
          <w:sz w:val="16"/>
          <w:szCs w:val="16"/>
        </w:rPr>
        <w:t>Minimalny zakres danych jednostki organizacyjnej w wymienianych komunikatach</w:t>
      </w:r>
      <w:bookmarkEnd w:id="4"/>
    </w:p>
    <w:p w14:paraId="345AB42A" w14:textId="77777777" w:rsidR="00F17D7E" w:rsidRPr="00D92471" w:rsidRDefault="00F17D7E" w:rsidP="00D92471">
      <w:pPr>
        <w:spacing w:line="360" w:lineRule="auto"/>
        <w:rPr>
          <w:rFonts w:ascii="Verdana" w:hAnsi="Verdana"/>
          <w:sz w:val="16"/>
          <w:szCs w:val="16"/>
        </w:rPr>
      </w:pPr>
    </w:p>
    <w:p w14:paraId="5ECED4F7" w14:textId="0AB2C8CF" w:rsidR="00F17D7E" w:rsidRPr="00D92471" w:rsidRDefault="00F50562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Zakres wymienianych danych między systemami;</w:t>
      </w:r>
    </w:p>
    <w:p w14:paraId="147F1197" w14:textId="63614B00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kod (skrót nazwy) jednostki w systemie HIS;</w:t>
      </w:r>
    </w:p>
    <w:p w14:paraId="281B7E6B" w14:textId="42CD8CAA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pełna nazwa jednostki w systemie HIS;</w:t>
      </w:r>
    </w:p>
    <w:p w14:paraId="5004138C" w14:textId="5CA7E992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unikatowy identyfikator jednostki w systemie HIS (jeżeli nie jest nim kod – skrót nazwy);</w:t>
      </w:r>
    </w:p>
    <w:p w14:paraId="2EF7CD3E" w14:textId="4950377A" w:rsidR="00F50562" w:rsidRPr="00D92471" w:rsidRDefault="00F50562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kody resortowe: I, V, VII.</w:t>
      </w:r>
    </w:p>
    <w:p w14:paraId="0FE6B240" w14:textId="77777777" w:rsidR="00F17D7E" w:rsidRPr="00D92471" w:rsidRDefault="00F17D7E" w:rsidP="00D92471">
      <w:pPr>
        <w:spacing w:line="360" w:lineRule="auto"/>
        <w:rPr>
          <w:rFonts w:ascii="Verdana" w:hAnsi="Verdana"/>
          <w:sz w:val="16"/>
          <w:szCs w:val="16"/>
        </w:rPr>
      </w:pPr>
    </w:p>
    <w:p w14:paraId="3BF35BA0" w14:textId="5508AF61" w:rsidR="00F17D7E" w:rsidRPr="00D92471" w:rsidRDefault="00DC2388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5" w:name="_Toc194396407"/>
      <w:r w:rsidRPr="00D92471">
        <w:rPr>
          <w:rFonts w:ascii="Verdana" w:hAnsi="Verdana" w:cs="Times New Roman"/>
          <w:color w:val="auto"/>
          <w:sz w:val="16"/>
          <w:szCs w:val="16"/>
        </w:rPr>
        <w:t>Minimalny zakres danych zlecenia w wymienianych komunikatach</w:t>
      </w:r>
      <w:bookmarkEnd w:id="5"/>
    </w:p>
    <w:p w14:paraId="45FAC96F" w14:textId="77777777" w:rsidR="00DC2388" w:rsidRPr="00D92471" w:rsidRDefault="00DC2388" w:rsidP="00D92471">
      <w:pPr>
        <w:spacing w:line="360" w:lineRule="auto"/>
        <w:rPr>
          <w:rFonts w:ascii="Verdana" w:hAnsi="Verdana"/>
          <w:sz w:val="16"/>
          <w:szCs w:val="16"/>
        </w:rPr>
      </w:pPr>
    </w:p>
    <w:p w14:paraId="6C327406" w14:textId="3F5052BE" w:rsidR="00F17D7E" w:rsidRPr="00D92471" w:rsidRDefault="00DC2388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Zakres wymienianych danych między systemami:</w:t>
      </w:r>
    </w:p>
    <w:p w14:paraId="0AA220C1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numer zlecenia (oraz grupy zleceń, jeżeli dotyczy) z systemu HIS;</w:t>
      </w:r>
    </w:p>
    <w:p w14:paraId="56473FD4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dane osobowe pacjenta – jak opisano wyżej;</w:t>
      </w:r>
    </w:p>
    <w:p w14:paraId="448DE682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dane zlecającej jednostki organizacyjnej – jak opisano wyżej;</w:t>
      </w:r>
    </w:p>
    <w:p w14:paraId="5AC26B22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lastRenderedPageBreak/>
        <w:t>data i godzina zlecenia;</w:t>
      </w:r>
    </w:p>
    <w:p w14:paraId="15580EDF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oznaczenie lekarza zlecającego i kierującego na badanie (imię, nazwisko, posiadana specjalizacja, numer prawa wykonywania zawodu);</w:t>
      </w:r>
    </w:p>
    <w:p w14:paraId="3EEA9FDD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dodatkowe informacje tekstowe wpisane przez zlecającego/pobierającego;</w:t>
      </w:r>
    </w:p>
    <w:p w14:paraId="79BEF31F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tryb wykonania badania – minimalnie: normalny/pilny/bardzo pilny, a także innych trybów wykonania zdefiniowanych przez Zamawiającego w HIS;</w:t>
      </w:r>
    </w:p>
    <w:p w14:paraId="2D242AC7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rodzaj zleconego badania;</w:t>
      </w:r>
    </w:p>
    <w:p w14:paraId="534FF55B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w zakresie materiałów diagnostycznych dołączonych do zlecenia (w jednym zleceniu może być więcej niż jeden materiał; każdy z materiałów musi być rozróżnialny):</w:t>
      </w:r>
    </w:p>
    <w:p w14:paraId="7240B763" w14:textId="77777777" w:rsidR="00DC2388" w:rsidRPr="00D92471" w:rsidRDefault="00DC2388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numer materiału (kod z nalepki z kodem kreskowym);</w:t>
      </w:r>
    </w:p>
    <w:p w14:paraId="654D00C3" w14:textId="77777777" w:rsidR="00DC2388" w:rsidRPr="00D92471" w:rsidRDefault="00DC2388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typ materiału (dana słownikowa);</w:t>
      </w:r>
    </w:p>
    <w:p w14:paraId="4BBB3C35" w14:textId="77777777" w:rsidR="00DC2388" w:rsidRPr="00D92471" w:rsidRDefault="00DC2388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lokalizacja anatomiczna miejsca pobrania (dana słownikowa lub tekstowa);</w:t>
      </w:r>
    </w:p>
    <w:p w14:paraId="7AA5AF27" w14:textId="77777777" w:rsidR="00DC2388" w:rsidRPr="00D92471" w:rsidRDefault="00DC2388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data i godzina pobrania materiału;</w:t>
      </w:r>
    </w:p>
    <w:p w14:paraId="1996837B" w14:textId="77777777" w:rsidR="003A7EFD" w:rsidRPr="00D92471" w:rsidRDefault="003A7EFD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data i godzina utrwalenia materiału;</w:t>
      </w:r>
    </w:p>
    <w:p w14:paraId="3047F24B" w14:textId="77777777" w:rsidR="003A7EFD" w:rsidRPr="00D92471" w:rsidRDefault="003A7EFD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rodzaj substancji utrwalającej (dana słownikowa);</w:t>
      </w:r>
    </w:p>
    <w:p w14:paraId="4F0FCA2A" w14:textId="3C6BEA46" w:rsidR="00DC2388" w:rsidRPr="00D92471" w:rsidRDefault="003A7EFD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komentarz pobierającego dotyczący materiału;</w:t>
      </w:r>
    </w:p>
    <w:p w14:paraId="688954F7" w14:textId="77777777" w:rsidR="00DC2388" w:rsidRPr="00D92471" w:rsidRDefault="00DC2388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typ zabiegu (dana słownikowa);</w:t>
      </w:r>
    </w:p>
    <w:p w14:paraId="20958EF7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rozpoznanie wstępne kliniczne (wg kodu ICD10 5-znakowego);</w:t>
      </w:r>
    </w:p>
    <w:p w14:paraId="7207B9F0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informacja, czy pacjent posiada wcześniejsze rozpoznanie patomorfologiczne, a jeżeli tak, to tekstową informację o jego wyniku;</w:t>
      </w:r>
    </w:p>
    <w:p w14:paraId="2B322275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informacja o stosowanym leczeniu pacjenta np. brak / chemioterapia / radioterapia / hormonoterapia / immunoterapia;</w:t>
      </w:r>
    </w:p>
    <w:p w14:paraId="3ABCAFEE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istotne dane kliniczne, wyniki badań dodatkowych;</w:t>
      </w:r>
    </w:p>
    <w:p w14:paraId="14CB7C4E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uwagi zlecającego dotyczące wykonania badania;</w:t>
      </w:r>
    </w:p>
    <w:p w14:paraId="31BE4A3A" w14:textId="734FEA62" w:rsidR="00F17D7E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inne dane wymagane na skierowaniu do badania patomorfologicznego zgodnie z obowiązującymi przepisami prawa i wytycznymi Polskiego Towarzystwa Patologów aktualnymi na dzień wdrożenia.</w:t>
      </w:r>
    </w:p>
    <w:p w14:paraId="68F51401" w14:textId="1F75E1B2" w:rsidR="003A7EFD" w:rsidRPr="00D92471" w:rsidRDefault="003A7EFD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Zamawiający oczekuje następujących funkcjonalności dotyczący przekazania zlecenia z systemu HIS do LIS:</w:t>
      </w:r>
    </w:p>
    <w:p w14:paraId="6A0C8409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obsługa zleceń zarówno z oddziałów szpitala jak i pacjentów przyjmowanych w trybie ambulatoryjnym;</w:t>
      </w:r>
    </w:p>
    <w:p w14:paraId="6B2535EB" w14:textId="5F725FD0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zakres danych przekazywanych w zleceniu powinien pozwalać na wygenerowanie prawidłowego, kompletnego wyniku w formacie HL7-CDA po stronie systemu LIS, umożliwiającego poprawną indeksację oraz wymianę wyniku na platformie P1;</w:t>
      </w:r>
    </w:p>
    <w:p w14:paraId="5FF866AE" w14:textId="77777777" w:rsidR="003A7EFD" w:rsidRPr="00D92471" w:rsidRDefault="003A7EFD" w:rsidP="00D92471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273C6EA5" w14:textId="221B473B" w:rsidR="00F17D7E" w:rsidRPr="00D92471" w:rsidRDefault="003A7EFD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6" w:name="_Toc194396408"/>
      <w:r w:rsidRPr="00D92471">
        <w:rPr>
          <w:rFonts w:ascii="Verdana" w:hAnsi="Verdana" w:cs="Times New Roman"/>
          <w:color w:val="auto"/>
          <w:sz w:val="16"/>
          <w:szCs w:val="16"/>
        </w:rPr>
        <w:t>Minimalny zakres funkcjonalny zmiany statusu zlecenia (kierunek LIS-&gt;HIS)</w:t>
      </w:r>
      <w:bookmarkEnd w:id="6"/>
    </w:p>
    <w:p w14:paraId="6273F554" w14:textId="77777777" w:rsidR="003A7EFD" w:rsidRPr="00D92471" w:rsidRDefault="003A7EFD" w:rsidP="00D92471">
      <w:pPr>
        <w:spacing w:line="360" w:lineRule="auto"/>
        <w:rPr>
          <w:rFonts w:ascii="Verdana" w:hAnsi="Verdana"/>
          <w:sz w:val="16"/>
          <w:szCs w:val="16"/>
        </w:rPr>
      </w:pPr>
    </w:p>
    <w:p w14:paraId="419F0749" w14:textId="1778952A" w:rsidR="00F17D7E" w:rsidRPr="00D92471" w:rsidRDefault="003A7EFD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Zamawiający oczekuje minimalnie następujących aktualizacji statusów zlecenia:</w:t>
      </w:r>
    </w:p>
    <w:p w14:paraId="0F6697D8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po przyjęciu zlecenia w systemie LIS – zmiana statusu na „PRÓBKA PRZYJĘTA” (lub równoważny);</w:t>
      </w:r>
    </w:p>
    <w:p w14:paraId="5849FB58" w14:textId="77777777" w:rsidR="003A7EFD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po odrzuceniu zlecenia w systemie LIS – zmiana statusu na „ANULOWANY” (lub równoważny);</w:t>
      </w:r>
    </w:p>
    <w:p w14:paraId="3ECC6081" w14:textId="530B0EDC" w:rsidR="00F17D7E" w:rsidRPr="00D92471" w:rsidRDefault="003A7EFD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po zakończeniu etapu technicznego badania w LIS i przekazaniu przypadku do oceny wskazanemu patomorfologowi lub diagnoście laboratoryjnemu – zmiana statusu na „NIEOPISANY” (lub równoważny).</w:t>
      </w:r>
    </w:p>
    <w:p w14:paraId="546D667D" w14:textId="2E1817AF" w:rsidR="00F17D7E" w:rsidRPr="00D92471" w:rsidRDefault="003A7EFD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7" w:name="_Toc194396409"/>
      <w:r w:rsidRPr="00D92471">
        <w:rPr>
          <w:rFonts w:ascii="Verdana" w:hAnsi="Verdana" w:cs="Times New Roman"/>
          <w:color w:val="auto"/>
          <w:sz w:val="16"/>
          <w:szCs w:val="16"/>
        </w:rPr>
        <w:t>Minimalny zakres funkcjonalny wyniku (kierunek LIS-&gt;HIS)</w:t>
      </w:r>
      <w:bookmarkEnd w:id="7"/>
    </w:p>
    <w:p w14:paraId="61DD1794" w14:textId="77777777" w:rsidR="00F731F5" w:rsidRPr="00D92471" w:rsidRDefault="00F731F5" w:rsidP="00D92471">
      <w:pPr>
        <w:spacing w:line="360" w:lineRule="auto"/>
        <w:rPr>
          <w:rFonts w:ascii="Verdana" w:hAnsi="Verdana"/>
          <w:sz w:val="16"/>
          <w:szCs w:val="16"/>
        </w:rPr>
      </w:pPr>
    </w:p>
    <w:p w14:paraId="299E210B" w14:textId="19D5D513" w:rsidR="00F17D7E" w:rsidRPr="00D92471" w:rsidRDefault="00F731F5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lastRenderedPageBreak/>
        <w:t>Zamawiający oczekuje następujących funkcjonalności dotyczący przekazania wyniku z systemu LIS do HIS:</w:t>
      </w:r>
    </w:p>
    <w:p w14:paraId="4AFE3671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wysyłka wyników badań wykonanych w LIS w formie tekstowej z możliwością konfiguracji przesyłania z podziałem na atrybuty wyniku (np. wynik makroskopowy, wynik mikroskopowy)</w:t>
      </w:r>
    </w:p>
    <w:p w14:paraId="62C9D0EC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wynik badania widoczny jako wynik zlecenia – z poziomu pobytu pacjenta oraz z poziomu przeglądu wyników; treść wyniku powinna być tożsama z treścią wyniku z pliku PDF generowanego przez LIS;</w:t>
      </w:r>
    </w:p>
    <w:p w14:paraId="51610229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możliwość wysyłania wyników w formacie PDF (w tym z podpisem elektronicznym) w komunikatach HL7 wraz z opisem badania; z poziomu HIS powinna być dostępna przynajmniej ostatnia wersja wyniku (w przypadku jego aktualizacji przez LIS);</w:t>
      </w:r>
    </w:p>
    <w:p w14:paraId="3732563B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przesłany komplet dodatkowo wykonanych procedur (np. kosztowych lub rozliczeniowych) wraz z określeniem ich krotności jako szczegółowe wykonanie do zlecenia z systemu HIS;</w:t>
      </w:r>
    </w:p>
    <w:p w14:paraId="43847E13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przesyłanie wyniku HL7-CDA wygenerowanego w LIS do repozytorium dokumentacji EDM w systemie HIS;</w:t>
      </w:r>
    </w:p>
    <w:p w14:paraId="20A30907" w14:textId="5DAF00BB" w:rsidR="00D23C5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przesyłanie danych sprawdzeń eWUŚ z LIS do HIS, jeżeli wystąpiły w LIS w trakcie trwania badania.</w:t>
      </w:r>
      <w:r w:rsidR="00D23C55" w:rsidRPr="00D92471">
        <w:rPr>
          <w:rFonts w:ascii="Verdana" w:hAnsi="Verdana"/>
          <w:sz w:val="16"/>
          <w:szCs w:val="16"/>
        </w:rPr>
        <w:br w:type="page"/>
      </w:r>
    </w:p>
    <w:p w14:paraId="0401AC3F" w14:textId="4E51FAEC" w:rsidR="00F17D7E" w:rsidRPr="00D92471" w:rsidRDefault="00F731F5" w:rsidP="00D92471">
      <w:pPr>
        <w:pStyle w:val="Nagwek1"/>
        <w:numPr>
          <w:ilvl w:val="0"/>
          <w:numId w:val="1"/>
        </w:numPr>
        <w:spacing w:line="360" w:lineRule="auto"/>
        <w:jc w:val="both"/>
        <w:rPr>
          <w:rFonts w:ascii="Verdana" w:hAnsi="Verdana" w:cs="Times New Roman"/>
          <w:color w:val="auto"/>
          <w:sz w:val="16"/>
          <w:szCs w:val="16"/>
        </w:rPr>
      </w:pPr>
      <w:bookmarkStart w:id="8" w:name="_Toc194396410"/>
      <w:r w:rsidRPr="00D92471">
        <w:rPr>
          <w:rFonts w:ascii="Verdana" w:hAnsi="Verdana" w:cs="Times New Roman"/>
          <w:color w:val="auto"/>
          <w:sz w:val="16"/>
          <w:szCs w:val="16"/>
        </w:rPr>
        <w:lastRenderedPageBreak/>
        <w:t>Minimalny zakres funkcjonalny dostępu z LIS do wyników zgromadzonych w HIS</w:t>
      </w:r>
      <w:bookmarkEnd w:id="8"/>
    </w:p>
    <w:p w14:paraId="2D30648B" w14:textId="77777777" w:rsidR="00F731F5" w:rsidRPr="00D92471" w:rsidRDefault="00F731F5" w:rsidP="00D92471">
      <w:pPr>
        <w:spacing w:line="360" w:lineRule="auto"/>
        <w:rPr>
          <w:rFonts w:ascii="Verdana" w:hAnsi="Verdana"/>
          <w:sz w:val="16"/>
          <w:szCs w:val="16"/>
        </w:rPr>
      </w:pPr>
    </w:p>
    <w:p w14:paraId="1F34E1E9" w14:textId="2D119285" w:rsidR="00F17D7E" w:rsidRPr="00D92471" w:rsidRDefault="00F731F5" w:rsidP="00D92471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 w:cs="Times New Roman"/>
          <w:sz w:val="16"/>
          <w:szCs w:val="16"/>
        </w:rPr>
        <w:t>Zamawiający oczekuje następujących funkcjonalności dotyczący dostępu do wyników z systemu HIS:</w:t>
      </w:r>
    </w:p>
    <w:p w14:paraId="4B7F96F5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dostęp w formie online; niedopuszczalne jest składowanie wyników z HIS w systemie LIS;</w:t>
      </w:r>
    </w:p>
    <w:p w14:paraId="7E656F22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dostęp do badań z poziomu systemu LIS na podstawie numeru identyfikacyjnego pacjenta w systemie HIS;</w:t>
      </w:r>
    </w:p>
    <w:p w14:paraId="5094901E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dostęp do chronologicznej listy pobytów pacjenta w systemie HIS;</w:t>
      </w:r>
    </w:p>
    <w:p w14:paraId="274B4E59" w14:textId="77777777" w:rsidR="00F731F5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wyświetlanie w LIS wykonanych badań pacjenta chronologicznie w kontekście wybranego pobytu, zawierających następujące dane:</w:t>
      </w:r>
    </w:p>
    <w:p w14:paraId="165CB84F" w14:textId="77777777" w:rsidR="00F731F5" w:rsidRPr="00D92471" w:rsidRDefault="00F731F5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rodzaj wykonanego badania;</w:t>
      </w:r>
    </w:p>
    <w:p w14:paraId="315EB2C7" w14:textId="77777777" w:rsidR="00F731F5" w:rsidRPr="00D92471" w:rsidRDefault="00F731F5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data wykonania;</w:t>
      </w:r>
    </w:p>
    <w:p w14:paraId="55D4FEFC" w14:textId="77777777" w:rsidR="00F731F5" w:rsidRPr="00D92471" w:rsidRDefault="00F731F5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opis tekstowy badania – w przypadku badania zawierającego opis tekstowy;</w:t>
      </w:r>
    </w:p>
    <w:p w14:paraId="1FCADA32" w14:textId="77777777" w:rsidR="00F731F5" w:rsidRPr="00D92471" w:rsidRDefault="00F731F5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wynik pomiaru wraz z jednostką i zakresem referencyjnym (normą) – w przypadku badań analitycznych;</w:t>
      </w:r>
    </w:p>
    <w:p w14:paraId="1D47C52A" w14:textId="77777777" w:rsidR="00F731F5" w:rsidRPr="00D92471" w:rsidRDefault="00F731F5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dane osób uczestniczących w wykonaniu badania;</w:t>
      </w:r>
    </w:p>
    <w:p w14:paraId="18F2674B" w14:textId="0FA1F255" w:rsidR="00F731F5" w:rsidRPr="00D92471" w:rsidRDefault="00F731F5" w:rsidP="00D92471">
      <w:pPr>
        <w:pStyle w:val="Akapitzlist"/>
        <w:numPr>
          <w:ilvl w:val="3"/>
          <w:numId w:val="1"/>
        </w:numPr>
        <w:spacing w:line="360" w:lineRule="auto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linki URL do dokumentacji badania, jeżeli są załączone.</w:t>
      </w:r>
    </w:p>
    <w:p w14:paraId="33902483" w14:textId="69EB008C" w:rsidR="00F17D7E" w:rsidRPr="00D92471" w:rsidRDefault="00F731F5" w:rsidP="00D9247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/>
          <w:sz w:val="16"/>
          <w:szCs w:val="16"/>
        </w:rPr>
      </w:pPr>
      <w:r w:rsidRPr="00D92471">
        <w:rPr>
          <w:rFonts w:ascii="Verdana" w:hAnsi="Verdana"/>
          <w:sz w:val="16"/>
          <w:szCs w:val="16"/>
        </w:rPr>
        <w:t>możliwość filtrowania wyświetlanych badań wg kategorii, np.  Wywiady, Wypisy, Rozpoznania, Bad. Przedmiotowe, Histopatologia, Rtg/Diagnostyka, Lab, Bakteriologia.</w:t>
      </w:r>
    </w:p>
    <w:sectPr w:rsidR="00F17D7E" w:rsidRPr="00D9247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C5FC9" w14:textId="77777777" w:rsidR="00D4001B" w:rsidRDefault="00D4001B" w:rsidP="00392BC4">
      <w:pPr>
        <w:spacing w:after="0" w:line="240" w:lineRule="auto"/>
      </w:pPr>
      <w:r>
        <w:separator/>
      </w:r>
    </w:p>
  </w:endnote>
  <w:endnote w:type="continuationSeparator" w:id="0">
    <w:p w14:paraId="1468A101" w14:textId="77777777" w:rsidR="00D4001B" w:rsidRDefault="00D4001B" w:rsidP="0039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04674"/>
      <w:docPartObj>
        <w:docPartGallery w:val="Page Numbers (Bottom of Page)"/>
        <w:docPartUnique/>
      </w:docPartObj>
    </w:sdtPr>
    <w:sdtEndPr>
      <w:rPr>
        <w:rFonts w:ascii="Verdana" w:hAnsi="Verdana"/>
        <w:sz w:val="14"/>
        <w:szCs w:val="14"/>
      </w:rPr>
    </w:sdtEndPr>
    <w:sdtContent>
      <w:p w14:paraId="2797DAB4" w14:textId="560AF8B3" w:rsidR="00D92471" w:rsidRPr="00D92471" w:rsidRDefault="00D92471">
        <w:pPr>
          <w:pStyle w:val="Stopka"/>
          <w:jc w:val="right"/>
          <w:rPr>
            <w:rFonts w:ascii="Verdana" w:hAnsi="Verdana"/>
            <w:sz w:val="14"/>
            <w:szCs w:val="14"/>
          </w:rPr>
        </w:pPr>
        <w:r w:rsidRPr="00D92471">
          <w:rPr>
            <w:rFonts w:ascii="Verdana" w:hAnsi="Verdana"/>
            <w:sz w:val="14"/>
            <w:szCs w:val="14"/>
          </w:rPr>
          <w:fldChar w:fldCharType="begin"/>
        </w:r>
        <w:r w:rsidRPr="00D92471">
          <w:rPr>
            <w:rFonts w:ascii="Verdana" w:hAnsi="Verdana"/>
            <w:sz w:val="14"/>
            <w:szCs w:val="14"/>
          </w:rPr>
          <w:instrText>PAGE   \* MERGEFORMAT</w:instrText>
        </w:r>
        <w:r w:rsidRPr="00D92471">
          <w:rPr>
            <w:rFonts w:ascii="Verdana" w:hAnsi="Verdana"/>
            <w:sz w:val="14"/>
            <w:szCs w:val="14"/>
          </w:rPr>
          <w:fldChar w:fldCharType="separate"/>
        </w:r>
        <w:r w:rsidRPr="00D92471">
          <w:rPr>
            <w:rFonts w:ascii="Verdana" w:hAnsi="Verdana"/>
            <w:sz w:val="14"/>
            <w:szCs w:val="14"/>
          </w:rPr>
          <w:t>2</w:t>
        </w:r>
        <w:r w:rsidRPr="00D92471">
          <w:rPr>
            <w:rFonts w:ascii="Verdana" w:hAnsi="Verdana"/>
            <w:sz w:val="14"/>
            <w:szCs w:val="14"/>
          </w:rPr>
          <w:fldChar w:fldCharType="end"/>
        </w:r>
      </w:p>
    </w:sdtContent>
  </w:sdt>
  <w:p w14:paraId="10241B8E" w14:textId="77777777" w:rsidR="00392BC4" w:rsidRDefault="00392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34E3" w14:textId="77777777" w:rsidR="00D4001B" w:rsidRDefault="00D4001B" w:rsidP="00392BC4">
      <w:pPr>
        <w:spacing w:after="0" w:line="240" w:lineRule="auto"/>
      </w:pPr>
      <w:r>
        <w:separator/>
      </w:r>
    </w:p>
  </w:footnote>
  <w:footnote w:type="continuationSeparator" w:id="0">
    <w:p w14:paraId="772B37B1" w14:textId="77777777" w:rsidR="00D4001B" w:rsidRDefault="00D4001B" w:rsidP="00392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82383"/>
    <w:multiLevelType w:val="hybridMultilevel"/>
    <w:tmpl w:val="A066F5E8"/>
    <w:lvl w:ilvl="0" w:tplc="FFFFFFFF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E4305"/>
    <w:multiLevelType w:val="multilevel"/>
    <w:tmpl w:val="3BCC72F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C27B92"/>
    <w:multiLevelType w:val="hybridMultilevel"/>
    <w:tmpl w:val="9184F078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4B313DB"/>
    <w:multiLevelType w:val="multilevel"/>
    <w:tmpl w:val="80A8328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4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BC2912"/>
    <w:multiLevelType w:val="hybridMultilevel"/>
    <w:tmpl w:val="D16A8734"/>
    <w:lvl w:ilvl="0" w:tplc="FFFFFFFF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226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7470666">
    <w:abstractNumId w:val="4"/>
  </w:num>
  <w:num w:numId="2" w16cid:durableId="696271714">
    <w:abstractNumId w:val="1"/>
  </w:num>
  <w:num w:numId="3" w16cid:durableId="1021322167">
    <w:abstractNumId w:val="3"/>
  </w:num>
  <w:num w:numId="4" w16cid:durableId="1801653079">
    <w:abstractNumId w:val="2"/>
  </w:num>
  <w:num w:numId="5" w16cid:durableId="2104184331">
    <w:abstractNumId w:val="0"/>
  </w:num>
  <w:num w:numId="6" w16cid:durableId="1887450220">
    <w:abstractNumId w:val="5"/>
  </w:num>
  <w:num w:numId="7" w16cid:durableId="7196916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1F"/>
    <w:rsid w:val="000145C0"/>
    <w:rsid w:val="00036E5E"/>
    <w:rsid w:val="00103E3F"/>
    <w:rsid w:val="0021208B"/>
    <w:rsid w:val="00217076"/>
    <w:rsid w:val="0024225D"/>
    <w:rsid w:val="002C2F86"/>
    <w:rsid w:val="003871C5"/>
    <w:rsid w:val="00392BC4"/>
    <w:rsid w:val="003A7EFD"/>
    <w:rsid w:val="003E16E4"/>
    <w:rsid w:val="00443EE0"/>
    <w:rsid w:val="00450131"/>
    <w:rsid w:val="00481F7B"/>
    <w:rsid w:val="004970BD"/>
    <w:rsid w:val="004B2243"/>
    <w:rsid w:val="00505076"/>
    <w:rsid w:val="00571934"/>
    <w:rsid w:val="00594AD6"/>
    <w:rsid w:val="00612441"/>
    <w:rsid w:val="006125B9"/>
    <w:rsid w:val="006C701A"/>
    <w:rsid w:val="007E6186"/>
    <w:rsid w:val="00800104"/>
    <w:rsid w:val="00837D44"/>
    <w:rsid w:val="008826E0"/>
    <w:rsid w:val="008E3B0C"/>
    <w:rsid w:val="00943A0F"/>
    <w:rsid w:val="00943DAC"/>
    <w:rsid w:val="0096361F"/>
    <w:rsid w:val="00971178"/>
    <w:rsid w:val="00983355"/>
    <w:rsid w:val="00A148E1"/>
    <w:rsid w:val="00A25B4F"/>
    <w:rsid w:val="00AA7267"/>
    <w:rsid w:val="00B40106"/>
    <w:rsid w:val="00B87CC4"/>
    <w:rsid w:val="00BA2FA4"/>
    <w:rsid w:val="00BE2FEE"/>
    <w:rsid w:val="00C34F4A"/>
    <w:rsid w:val="00C4783D"/>
    <w:rsid w:val="00CB432F"/>
    <w:rsid w:val="00D23C55"/>
    <w:rsid w:val="00D4001B"/>
    <w:rsid w:val="00D92471"/>
    <w:rsid w:val="00DC2388"/>
    <w:rsid w:val="00DC7C04"/>
    <w:rsid w:val="00E074B1"/>
    <w:rsid w:val="00E27F53"/>
    <w:rsid w:val="00F12DD3"/>
    <w:rsid w:val="00F17D7E"/>
    <w:rsid w:val="00F50562"/>
    <w:rsid w:val="00F7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5F781"/>
  <w15:chartTrackingRefBased/>
  <w15:docId w15:val="{F5D64238-2C93-41C5-A986-FA00496A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08B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3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3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6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3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36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3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3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3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3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3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63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6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36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36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36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36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36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36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3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3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3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3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3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36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36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36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6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361F"/>
    <w:rPr>
      <w:b/>
      <w:bCs/>
      <w:smallCaps/>
      <w:color w:val="0F4761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92BC4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92BC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92BC4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392BC4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2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BC4"/>
  </w:style>
  <w:style w:type="paragraph" w:styleId="Stopka">
    <w:name w:val="footer"/>
    <w:basedOn w:val="Normalny"/>
    <w:link w:val="StopkaZnak"/>
    <w:uiPriority w:val="99"/>
    <w:unhideWhenUsed/>
    <w:rsid w:val="00392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8B1D-3A0E-4FE1-9501-A579C2A4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1358</Words>
  <Characters>8153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Skawrońska</dc:creator>
  <cp:keywords/>
  <dc:description/>
  <cp:lastModifiedBy>7SZMW</cp:lastModifiedBy>
  <cp:revision>18</cp:revision>
  <dcterms:created xsi:type="dcterms:W3CDTF">2024-07-12T11:39:00Z</dcterms:created>
  <dcterms:modified xsi:type="dcterms:W3CDTF">2025-10-15T11:44:00Z</dcterms:modified>
</cp:coreProperties>
</file>